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E4E6B9" w14:textId="77777777" w:rsidR="00AC27AE" w:rsidRPr="00ED5414" w:rsidRDefault="008952A7">
      <w:pPr>
        <w:pStyle w:val="Heading1"/>
        <w:jc w:val="center"/>
        <w:rPr>
          <w:color w:val="auto"/>
        </w:rPr>
      </w:pPr>
      <w:r w:rsidRPr="00ED5414">
        <w:rPr>
          <w:color w:val="auto"/>
        </w:rPr>
        <w:t>Responsible AI for Course Design</w:t>
      </w:r>
    </w:p>
    <w:p w14:paraId="6C742D42" w14:textId="02FA4C87" w:rsidR="00AC27AE" w:rsidRDefault="008952A7">
      <w:pPr>
        <w:jc w:val="center"/>
      </w:pPr>
      <w:r>
        <w:rPr>
          <w:b/>
        </w:rPr>
        <w:t>A Faculty Guide to AI-Assisted Instructional Design</w:t>
      </w:r>
      <w:r>
        <w:rPr>
          <w:b/>
        </w:rPr>
        <w:br/>
      </w:r>
      <w:r>
        <w:t>Developed during the COMM 2025 OER Course Redesign</w:t>
      </w:r>
      <w:r>
        <w:br/>
        <w:t>Chattanooga State Community College</w:t>
      </w:r>
      <w:r>
        <w:br/>
      </w:r>
    </w:p>
    <w:p w14:paraId="3FF925F4" w14:textId="77777777" w:rsidR="00AC27AE" w:rsidRPr="00ED5414" w:rsidRDefault="008952A7">
      <w:pPr>
        <w:pStyle w:val="Heading2"/>
        <w:rPr>
          <w:color w:val="auto"/>
        </w:rPr>
      </w:pPr>
      <w:r w:rsidRPr="00ED5414">
        <w:rPr>
          <w:color w:val="auto"/>
        </w:rPr>
        <w:t>Purpose</w:t>
      </w:r>
    </w:p>
    <w:p w14:paraId="5431C78C" w14:textId="77777777" w:rsidR="00AC27AE" w:rsidRDefault="008952A7">
      <w:r>
        <w:t xml:space="preserve">This guide documents a repeatable workflow for using generative AI to support instructional design. It reflects practices implemented while redesigning COMM 2025 (Fundamentals of Communication) as part of Chattanooga State's institutional Open </w:t>
      </w:r>
      <w:r w:rsidRPr="007729F3">
        <w:rPr>
          <w:rFonts w:asciiTheme="majorHAnsi" w:hAnsiTheme="majorHAnsi" w:cstheme="majorHAnsi"/>
        </w:rPr>
        <w:t>Educational</w:t>
      </w:r>
      <w:r>
        <w:t xml:space="preserve"> Resources (OER) initiative. The purpose is not to replace faculty expertise, but to improve efficiency while preserving academic quality, accessibility, student-centered course design, and sound pedagogy.</w:t>
      </w:r>
    </w:p>
    <w:p w14:paraId="14C131C2" w14:textId="77777777" w:rsidR="00AC27AE" w:rsidRPr="00ED5414" w:rsidRDefault="008952A7">
      <w:pPr>
        <w:pStyle w:val="Heading2"/>
        <w:rPr>
          <w:color w:val="auto"/>
        </w:rPr>
      </w:pPr>
      <w:r w:rsidRPr="00ED5414">
        <w:rPr>
          <w:color w:val="auto"/>
        </w:rPr>
        <w:t>Instructional Design Philosophy</w:t>
      </w:r>
    </w:p>
    <w:p w14:paraId="529EA888" w14:textId="77777777" w:rsidR="00AC27AE" w:rsidRDefault="008952A7">
      <w:pPr>
        <w:pStyle w:val="ListBullet"/>
      </w:pPr>
      <w:r>
        <w:t>Faculty lead the instructional design process; AI supports it.</w:t>
      </w:r>
    </w:p>
    <w:p w14:paraId="2BB44711" w14:textId="77777777" w:rsidR="00AC27AE" w:rsidRDefault="008952A7">
      <w:pPr>
        <w:pStyle w:val="ListBullet"/>
      </w:pPr>
      <w:r>
        <w:t>AI is used to brainstorm, organize, edit, and refine—not to make pedagogical decisions.</w:t>
      </w:r>
    </w:p>
    <w:p w14:paraId="3E1732F7" w14:textId="77777777" w:rsidR="00AC27AE" w:rsidRDefault="008952A7">
      <w:pPr>
        <w:pStyle w:val="ListBullet"/>
      </w:pPr>
      <w:r>
        <w:t>Faculty review, verify, revise, and approve every AI-assisted output.</w:t>
      </w:r>
    </w:p>
    <w:p w14:paraId="1B0AF4C4" w14:textId="77777777" w:rsidR="00AC27AE" w:rsidRDefault="008952A7">
      <w:pPr>
        <w:pStyle w:val="ListBullet"/>
      </w:pPr>
      <w:r>
        <w:t>Learning outcomes, accessibility, and student success drive every instructional decision.</w:t>
      </w:r>
    </w:p>
    <w:p w14:paraId="0E5CBE2D" w14:textId="77777777" w:rsidR="00AC27AE" w:rsidRDefault="008952A7">
      <w:pPr>
        <w:pStyle w:val="ListBullet"/>
      </w:pPr>
      <w:r>
        <w:t>AI should save faculty time while preserving instructor voice and academic rigor.</w:t>
      </w:r>
    </w:p>
    <w:p w14:paraId="16F875F4" w14:textId="77777777" w:rsidR="00AC27AE" w:rsidRPr="00ED5414" w:rsidRDefault="008952A7">
      <w:pPr>
        <w:pStyle w:val="Heading2"/>
        <w:rPr>
          <w:color w:val="auto"/>
        </w:rPr>
      </w:pPr>
      <w:r w:rsidRPr="00ED5414">
        <w:rPr>
          <w:color w:val="auto"/>
        </w:rPr>
        <w:t>Best Practices for Responsible AI Use</w:t>
      </w:r>
    </w:p>
    <w:p w14:paraId="54D1CE8E" w14:textId="77777777" w:rsidR="00AC27AE" w:rsidRPr="00ED5414" w:rsidRDefault="008952A7">
      <w:pPr>
        <w:pStyle w:val="Heading3"/>
        <w:rPr>
          <w:color w:val="auto"/>
        </w:rPr>
      </w:pPr>
      <w:r w:rsidRPr="00ED5414">
        <w:rPr>
          <w:color w:val="auto"/>
        </w:rPr>
        <w:t>Before You Prompt</w:t>
      </w:r>
    </w:p>
    <w:p w14:paraId="0FEE1147" w14:textId="77777777" w:rsidR="00AC27AE" w:rsidRDefault="008952A7">
      <w:pPr>
        <w:pStyle w:val="ListBullet"/>
      </w:pPr>
      <w:r>
        <w:t>Clearly identify the learning outcome or instructional goal.</w:t>
      </w:r>
    </w:p>
    <w:p w14:paraId="3B1995A7" w14:textId="77777777" w:rsidR="00AC27AE" w:rsidRDefault="008952A7">
      <w:pPr>
        <w:pStyle w:val="ListBullet"/>
      </w:pPr>
      <w:r>
        <w:t>Determine what task AI should support (editing, brainstorming, alignment, etc.).</w:t>
      </w:r>
    </w:p>
    <w:p w14:paraId="5F8EFEBC" w14:textId="77777777" w:rsidR="00AC27AE" w:rsidRDefault="008952A7">
      <w:pPr>
        <w:pStyle w:val="ListBullet"/>
      </w:pPr>
      <w:r>
        <w:t>Gather the course materials AI will need for context.</w:t>
      </w:r>
    </w:p>
    <w:p w14:paraId="0BCF4EB0" w14:textId="77777777" w:rsidR="00AC27AE" w:rsidRPr="00ED5414" w:rsidRDefault="008952A7">
      <w:pPr>
        <w:pStyle w:val="Heading3"/>
        <w:rPr>
          <w:color w:val="auto"/>
        </w:rPr>
      </w:pPr>
      <w:r w:rsidRPr="00ED5414">
        <w:rPr>
          <w:color w:val="auto"/>
        </w:rPr>
        <w:t>While Using AI</w:t>
      </w:r>
    </w:p>
    <w:p w14:paraId="2B0A67FE" w14:textId="77777777" w:rsidR="00AC27AE" w:rsidRDefault="008952A7">
      <w:pPr>
        <w:pStyle w:val="ListBullet"/>
      </w:pPr>
      <w:r>
        <w:t>Assign AI a role (e.g., 'Act as an instructional designer').</w:t>
      </w:r>
    </w:p>
    <w:p w14:paraId="49443BA3" w14:textId="77777777" w:rsidR="00AC27AE" w:rsidRDefault="008952A7">
      <w:pPr>
        <w:pStyle w:val="ListBullet"/>
      </w:pPr>
      <w:r>
        <w:t>Provide context about the course, students, and assignment.</w:t>
      </w:r>
    </w:p>
    <w:p w14:paraId="59B0B72D" w14:textId="77777777" w:rsidR="00AC27AE" w:rsidRDefault="008952A7">
      <w:pPr>
        <w:pStyle w:val="ListBullet"/>
      </w:pPr>
      <w:r>
        <w:t>Ask for multiple alternatives rather than one solution.</w:t>
      </w:r>
    </w:p>
    <w:p w14:paraId="6B7026D1" w14:textId="77777777" w:rsidR="00AC27AE" w:rsidRDefault="008952A7">
      <w:pPr>
        <w:pStyle w:val="ListBullet"/>
      </w:pPr>
      <w:r>
        <w:t>Specify constraints such as maintaining learning outcomes or grading criteria.</w:t>
      </w:r>
    </w:p>
    <w:p w14:paraId="488E083A" w14:textId="77777777" w:rsidR="00AC27AE" w:rsidRPr="00ED5414" w:rsidRDefault="008952A7">
      <w:pPr>
        <w:pStyle w:val="Heading3"/>
        <w:rPr>
          <w:color w:val="auto"/>
        </w:rPr>
      </w:pPr>
      <w:r w:rsidRPr="00ED5414">
        <w:rPr>
          <w:color w:val="auto"/>
        </w:rPr>
        <w:t>After Using AI</w:t>
      </w:r>
    </w:p>
    <w:p w14:paraId="0BDE6CEB" w14:textId="77777777" w:rsidR="00AC27AE" w:rsidRDefault="008952A7">
      <w:pPr>
        <w:pStyle w:val="ListBullet"/>
      </w:pPr>
      <w:r>
        <w:t>Verify factual accuracy.</w:t>
      </w:r>
    </w:p>
    <w:p w14:paraId="6F0530A9" w14:textId="77777777" w:rsidR="00AC27AE" w:rsidRDefault="008952A7">
      <w:pPr>
        <w:pStyle w:val="ListBullet"/>
      </w:pPr>
      <w:r>
        <w:t>Review for accessibility and student-centered language.</w:t>
      </w:r>
    </w:p>
    <w:p w14:paraId="3528B390" w14:textId="77777777" w:rsidR="00AC27AE" w:rsidRDefault="008952A7">
      <w:pPr>
        <w:pStyle w:val="ListBullet"/>
      </w:pPr>
      <w:r>
        <w:t>Ensure alignment with learning outcomes and assessments.</w:t>
      </w:r>
    </w:p>
    <w:p w14:paraId="757D7200" w14:textId="77777777" w:rsidR="00AC27AE" w:rsidRDefault="008952A7">
      <w:pPr>
        <w:pStyle w:val="ListBullet"/>
      </w:pPr>
      <w:r>
        <w:t>Edit the content so it reflects your own instructional voice.</w:t>
      </w:r>
    </w:p>
    <w:p w14:paraId="688B7045" w14:textId="77777777" w:rsidR="00AC27AE" w:rsidRDefault="008952A7">
      <w:pPr>
        <w:pStyle w:val="ListBullet"/>
      </w:pPr>
      <w:r>
        <w:t>Approve the final version before implementation.</w:t>
      </w:r>
    </w:p>
    <w:p w14:paraId="485EF416" w14:textId="77777777" w:rsidR="00AC27AE" w:rsidRPr="00ED5414" w:rsidRDefault="008952A7">
      <w:pPr>
        <w:pStyle w:val="Heading2"/>
        <w:rPr>
          <w:color w:val="auto"/>
        </w:rPr>
      </w:pPr>
      <w:r w:rsidRPr="00ED5414">
        <w:rPr>
          <w:color w:val="auto"/>
        </w:rPr>
        <w:t>Faculty Prompt Library</w:t>
      </w:r>
    </w:p>
    <w:p w14:paraId="7DC6D4D8" w14:textId="77777777" w:rsidR="00AC27AE" w:rsidRPr="00ED5414" w:rsidRDefault="008952A7">
      <w:pPr>
        <w:pStyle w:val="Heading3"/>
        <w:rPr>
          <w:color w:val="auto"/>
        </w:rPr>
      </w:pPr>
      <w:r w:rsidRPr="00ED5414">
        <w:rPr>
          <w:color w:val="auto"/>
        </w:rPr>
        <w:t>Clarify Assignment Instructions</w:t>
      </w:r>
    </w:p>
    <w:p w14:paraId="4FE04F0A" w14:textId="77777777" w:rsidR="00AC27AE" w:rsidRDefault="008952A7">
      <w:r>
        <w:rPr>
          <w:b/>
        </w:rPr>
        <w:t>Example Prompt:</w:t>
      </w:r>
    </w:p>
    <w:p w14:paraId="6B45141D" w14:textId="77777777" w:rsidR="00AC27AE" w:rsidRDefault="008952A7">
      <w:r>
        <w:t>Revise these Informative Speech assignment instructions for clarity, organization, and student understanding while preserving the learning outcomes, grading expectations, and academic rigor. Suggest improvements without changing the assignment requirements.</w:t>
      </w:r>
    </w:p>
    <w:p w14:paraId="54218270" w14:textId="77777777" w:rsidR="00AC27AE" w:rsidRDefault="008952A7">
      <w:r>
        <w:t>Why it works: Improves readability while preserving instructional intent.</w:t>
      </w:r>
    </w:p>
    <w:p w14:paraId="2495DDBA" w14:textId="77777777" w:rsidR="00AC27AE" w:rsidRPr="00ED5414" w:rsidRDefault="008952A7">
      <w:pPr>
        <w:pStyle w:val="Heading3"/>
        <w:rPr>
          <w:color w:val="auto"/>
        </w:rPr>
      </w:pPr>
      <w:r w:rsidRPr="00ED5414">
        <w:rPr>
          <w:color w:val="auto"/>
        </w:rPr>
        <w:t>Refine Assessment Rubrics</w:t>
      </w:r>
    </w:p>
    <w:p w14:paraId="2467F6A6" w14:textId="77777777" w:rsidR="00AC27AE" w:rsidRDefault="008952A7">
      <w:r>
        <w:rPr>
          <w:b/>
        </w:rPr>
        <w:t>Example Prompt:</w:t>
      </w:r>
    </w:p>
    <w:p w14:paraId="436DFC1F" w14:textId="77777777" w:rsidR="00AC27AE" w:rsidRDefault="008952A7">
      <w:r>
        <w:t>Review this Informative Speech rubric for clarity, consistency, and measurable performance criteria. Recommend wording improvements while maintaining existing grading standards and learning outcomes.</w:t>
      </w:r>
    </w:p>
    <w:p w14:paraId="6D6E057B" w14:textId="77777777" w:rsidR="00AC27AE" w:rsidRDefault="008952A7">
      <w:r>
        <w:t>Why it works: Helps improve transparency and grading consistency.</w:t>
      </w:r>
    </w:p>
    <w:p w14:paraId="30D51FD1" w14:textId="77777777" w:rsidR="00AC27AE" w:rsidRPr="00ED5414" w:rsidRDefault="008952A7">
      <w:pPr>
        <w:pStyle w:val="Heading3"/>
        <w:rPr>
          <w:color w:val="auto"/>
        </w:rPr>
      </w:pPr>
      <w:r w:rsidRPr="00ED5414">
        <w:rPr>
          <w:color w:val="auto"/>
        </w:rPr>
        <w:t>Design Active Learning Activities</w:t>
      </w:r>
    </w:p>
    <w:p w14:paraId="7B32708F" w14:textId="77777777" w:rsidR="00AC27AE" w:rsidRDefault="008952A7">
      <w:r>
        <w:rPr>
          <w:b/>
        </w:rPr>
        <w:t>Example Prompt:</w:t>
      </w:r>
    </w:p>
    <w:p w14:paraId="591523C5" w14:textId="77777777" w:rsidR="00AC27AE" w:rsidRDefault="008952A7">
      <w:r>
        <w:t>Create a 20-minute activity that helps students practice audience analysis before delivering an informative speech. Include objectives, materials, timing, instructions, and debrief questions.</w:t>
      </w:r>
    </w:p>
    <w:p w14:paraId="1B0A264B" w14:textId="77777777" w:rsidR="00AC27AE" w:rsidRDefault="008952A7">
      <w:r>
        <w:t>Why it works: Generates adaptable learning experiences quickly.</w:t>
      </w:r>
    </w:p>
    <w:p w14:paraId="6F6BCA09" w14:textId="77777777" w:rsidR="00AC27AE" w:rsidRPr="00ED5414" w:rsidRDefault="008952A7">
      <w:pPr>
        <w:pStyle w:val="Heading3"/>
        <w:rPr>
          <w:color w:val="auto"/>
        </w:rPr>
      </w:pPr>
      <w:r w:rsidRPr="00ED5414">
        <w:rPr>
          <w:color w:val="auto"/>
        </w:rPr>
        <w:t>Check Course Alignment</w:t>
      </w:r>
    </w:p>
    <w:p w14:paraId="15329D5B" w14:textId="77777777" w:rsidR="00AC27AE" w:rsidRDefault="008952A7">
      <w:r>
        <w:rPr>
          <w:b/>
        </w:rPr>
        <w:t>Example Prompt:</w:t>
      </w:r>
    </w:p>
    <w:p w14:paraId="51CB56B1" w14:textId="77777777" w:rsidR="00AC27AE" w:rsidRDefault="008952A7">
      <w:r>
        <w:t>Compare the COMM 2025 learning outcomes, assignment instructions, and grading rubric. Identify any gaps or inconsistencies and recommend revisions.</w:t>
      </w:r>
    </w:p>
    <w:p w14:paraId="00C9ABB5" w14:textId="77777777" w:rsidR="00AC27AE" w:rsidRDefault="008952A7">
      <w:r>
        <w:t>Why it works: Supports quality course design through constructive alignment.</w:t>
      </w:r>
    </w:p>
    <w:p w14:paraId="53CCE557" w14:textId="77777777" w:rsidR="00AC27AE" w:rsidRPr="00ED5414" w:rsidRDefault="008952A7">
      <w:pPr>
        <w:pStyle w:val="Heading3"/>
        <w:rPr>
          <w:color w:val="auto"/>
        </w:rPr>
      </w:pPr>
      <w:r w:rsidRPr="00ED5414">
        <w:rPr>
          <w:color w:val="auto"/>
        </w:rPr>
        <w:t>Improve Accessibility</w:t>
      </w:r>
    </w:p>
    <w:p w14:paraId="76872959" w14:textId="77777777" w:rsidR="00AC27AE" w:rsidRDefault="008952A7">
      <w:r>
        <w:rPr>
          <w:b/>
        </w:rPr>
        <w:t>Example Prompt:</w:t>
      </w:r>
    </w:p>
    <w:p w14:paraId="3A4A3278" w14:textId="77777777" w:rsidR="00AC27AE" w:rsidRDefault="008952A7">
      <w:r>
        <w:t>Review these assignment instructions for readability, organization, accessibility, and student-centered language while maintaining academic rigor.</w:t>
      </w:r>
    </w:p>
    <w:p w14:paraId="4B7EF83D" w14:textId="77777777" w:rsidR="00AC27AE" w:rsidRDefault="008952A7">
      <w:r>
        <w:t>Why it works: Improves clarity and supports a broader range of learners.</w:t>
      </w:r>
    </w:p>
    <w:p w14:paraId="61062369" w14:textId="77777777" w:rsidR="00AC27AE" w:rsidRPr="00ED5414" w:rsidRDefault="008952A7">
      <w:pPr>
        <w:pStyle w:val="Heading3"/>
        <w:rPr>
          <w:color w:val="auto"/>
        </w:rPr>
      </w:pPr>
      <w:r w:rsidRPr="00ED5414">
        <w:rPr>
          <w:color w:val="auto"/>
        </w:rPr>
        <w:t>Develop Authentic Examples</w:t>
      </w:r>
    </w:p>
    <w:p w14:paraId="43895886" w14:textId="77777777" w:rsidR="00AC27AE" w:rsidRDefault="008952A7">
      <w:r>
        <w:rPr>
          <w:b/>
        </w:rPr>
        <w:t>Example Prompt:</w:t>
      </w:r>
    </w:p>
    <w:p w14:paraId="0715DD4E" w14:textId="77777777" w:rsidR="00AC27AE" w:rsidRDefault="008952A7">
      <w:r>
        <w:t>Generate real-world examples illustrating audience analysis, intercultural communication, or nonverbal communication for first-year community college students.</w:t>
      </w:r>
    </w:p>
    <w:p w14:paraId="6CD7BDE5" w14:textId="77777777" w:rsidR="00AC27AE" w:rsidRDefault="008952A7">
      <w:r>
        <w:t>Why it works: Creates relevant examples that faculty can adapt to their own classrooms.</w:t>
      </w:r>
    </w:p>
    <w:p w14:paraId="2B9CDBC0" w14:textId="77777777" w:rsidR="00AC27AE" w:rsidRPr="00ED5414" w:rsidRDefault="008952A7">
      <w:pPr>
        <w:pStyle w:val="Heading2"/>
        <w:rPr>
          <w:color w:val="auto"/>
        </w:rPr>
      </w:pPr>
      <w:r w:rsidRPr="00ED5414">
        <w:rPr>
          <w:color w:val="auto"/>
        </w:rPr>
        <w:t>Writing Better AI Prompts</w:t>
      </w:r>
    </w:p>
    <w:p w14:paraId="3BA71B68" w14:textId="77777777" w:rsidR="00AC27AE" w:rsidRDefault="008952A7">
      <w:pPr>
        <w:pStyle w:val="ListBullet"/>
      </w:pPr>
      <w:r>
        <w:t>Assign AI a professional role.</w:t>
      </w:r>
    </w:p>
    <w:p w14:paraId="14D349A3" w14:textId="77777777" w:rsidR="00AC27AE" w:rsidRDefault="008952A7">
      <w:pPr>
        <w:pStyle w:val="ListBullet"/>
      </w:pPr>
      <w:r>
        <w:t>Provide sufficient context.</w:t>
      </w:r>
    </w:p>
    <w:p w14:paraId="08BCB86D" w14:textId="77777777" w:rsidR="00AC27AE" w:rsidRDefault="008952A7">
      <w:pPr>
        <w:pStyle w:val="ListBullet"/>
      </w:pPr>
      <w:r>
        <w:t>State the intended audience.</w:t>
      </w:r>
    </w:p>
    <w:p w14:paraId="4AFBE8A4" w14:textId="77777777" w:rsidR="00AC27AE" w:rsidRDefault="008952A7">
      <w:pPr>
        <w:pStyle w:val="ListBullet"/>
      </w:pPr>
      <w:r>
        <w:t>Include learning outcomes or objectives.</w:t>
      </w:r>
    </w:p>
    <w:p w14:paraId="3D18BA83" w14:textId="77777777" w:rsidR="00AC27AE" w:rsidRDefault="008952A7">
      <w:pPr>
        <w:pStyle w:val="ListBullet"/>
      </w:pPr>
      <w:r>
        <w:t>Specify what should not change.</w:t>
      </w:r>
    </w:p>
    <w:p w14:paraId="78B812BF" w14:textId="77777777" w:rsidR="00AC27AE" w:rsidRDefault="008952A7">
      <w:pPr>
        <w:pStyle w:val="ListBullet"/>
      </w:pPr>
      <w:r>
        <w:t>Request multiple options for comparison.</w:t>
      </w:r>
    </w:p>
    <w:p w14:paraId="48B41D73" w14:textId="77777777" w:rsidR="00AC27AE" w:rsidRDefault="008952A7">
      <w:pPr>
        <w:pStyle w:val="ListBullet"/>
      </w:pPr>
      <w:r>
        <w:t>Iterate and refine instead of accepting the first response.</w:t>
      </w:r>
    </w:p>
    <w:p w14:paraId="40DAAC8E" w14:textId="77777777" w:rsidR="00AC27AE" w:rsidRPr="00ED5414" w:rsidRDefault="008952A7">
      <w:pPr>
        <w:pStyle w:val="Heading2"/>
        <w:rPr>
          <w:color w:val="auto"/>
        </w:rPr>
      </w:pPr>
      <w:r w:rsidRPr="00ED5414">
        <w:rPr>
          <w:color w:val="auto"/>
        </w:rPr>
        <w:t>Faculty Review Checklist</w:t>
      </w:r>
    </w:p>
    <w:p w14:paraId="201A8D05" w14:textId="77777777" w:rsidR="00AC27AE" w:rsidRDefault="008952A7">
      <w:pPr>
        <w:pStyle w:val="ListBullet"/>
      </w:pPr>
      <w:r>
        <w:t>Does the material align with course learning outcomes?</w:t>
      </w:r>
    </w:p>
    <w:p w14:paraId="35A0AC98" w14:textId="77777777" w:rsidR="00AC27AE" w:rsidRDefault="008952A7">
      <w:pPr>
        <w:pStyle w:val="ListBullet"/>
      </w:pPr>
      <w:r>
        <w:t>Is it factually accurate?</w:t>
      </w:r>
    </w:p>
    <w:p w14:paraId="700A0A66" w14:textId="77777777" w:rsidR="00AC27AE" w:rsidRDefault="008952A7">
      <w:pPr>
        <w:pStyle w:val="ListBullet"/>
      </w:pPr>
      <w:r>
        <w:t>Does it reflect my instructional philosophy and voice?</w:t>
      </w:r>
    </w:p>
    <w:p w14:paraId="4C3DDA53" w14:textId="77777777" w:rsidR="00AC27AE" w:rsidRDefault="008952A7">
      <w:pPr>
        <w:pStyle w:val="ListBullet"/>
      </w:pPr>
      <w:r>
        <w:t>Does it maintain academic rigor?</w:t>
      </w:r>
    </w:p>
    <w:p w14:paraId="7BED71F3" w14:textId="77777777" w:rsidR="00AC27AE" w:rsidRDefault="008952A7">
      <w:pPr>
        <w:pStyle w:val="ListBullet"/>
      </w:pPr>
      <w:r>
        <w:t>Is it accessible and inclusive?</w:t>
      </w:r>
    </w:p>
    <w:p w14:paraId="5F396246" w14:textId="77777777" w:rsidR="00AC27AE" w:rsidRDefault="008952A7">
      <w:pPr>
        <w:pStyle w:val="ListBullet"/>
      </w:pPr>
      <w:r>
        <w:t>Have I made the final instructional decisions?</w:t>
      </w:r>
    </w:p>
    <w:p w14:paraId="377BFFF5" w14:textId="222B1170" w:rsidR="00AC27AE" w:rsidRPr="00ED5414" w:rsidRDefault="008952A7">
      <w:pPr>
        <w:pStyle w:val="Heading2"/>
        <w:rPr>
          <w:color w:val="auto"/>
        </w:rPr>
      </w:pPr>
      <w:r w:rsidRPr="00ED5414">
        <w:rPr>
          <w:color w:val="auto"/>
        </w:rPr>
        <w:t>Instructional Philosophy</w:t>
      </w:r>
    </w:p>
    <w:p w14:paraId="2B171C64" w14:textId="77777777" w:rsidR="00AC27AE" w:rsidRDefault="008952A7">
      <w:r>
        <w:t>Faculty expertise comes first. AI should reduce repetitive work, support creativity, and strengthen instructional design while educators remain responsible for every instructional decision, every assessment, and every student learning experience. When used thoughtfully, AI becomes a collaborative partner that enhances productivity without replacing the professional judgment that defines effective teaching.</w:t>
      </w:r>
    </w:p>
    <w:p w14:paraId="30A8FF9F" w14:textId="77777777" w:rsidR="00AC27AE" w:rsidRPr="00ED5414" w:rsidRDefault="008952A7">
      <w:pPr>
        <w:pStyle w:val="Heading2"/>
        <w:rPr>
          <w:color w:val="auto"/>
        </w:rPr>
      </w:pPr>
      <w:r w:rsidRPr="00ED5414">
        <w:rPr>
          <w:color w:val="auto"/>
        </w:rPr>
        <w:t>Transferability</w:t>
      </w:r>
    </w:p>
    <w:p w14:paraId="5E6341B0" w14:textId="77777777" w:rsidR="00AC27AE" w:rsidRDefault="008952A7">
      <w:r>
        <w:t>Although developed during the COMM 2025 OER redesign, this framework can be adapted across disciplines for new course development, OER initiatives, assignment and assessment design, accessibility reviews, curriculum alignment, and continuous course improvement.</w:t>
      </w:r>
    </w:p>
    <w:sectPr w:rsidR="00AC27AE"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93795438">
    <w:abstractNumId w:val="8"/>
  </w:num>
  <w:num w:numId="2" w16cid:durableId="1397167590">
    <w:abstractNumId w:val="6"/>
  </w:num>
  <w:num w:numId="3" w16cid:durableId="101540075">
    <w:abstractNumId w:val="5"/>
  </w:num>
  <w:num w:numId="4" w16cid:durableId="790827974">
    <w:abstractNumId w:val="4"/>
  </w:num>
  <w:num w:numId="5" w16cid:durableId="1313559758">
    <w:abstractNumId w:val="7"/>
  </w:num>
  <w:num w:numId="6" w16cid:durableId="1815413480">
    <w:abstractNumId w:val="3"/>
  </w:num>
  <w:num w:numId="7" w16cid:durableId="897394851">
    <w:abstractNumId w:val="2"/>
  </w:num>
  <w:num w:numId="8" w16cid:durableId="1265268760">
    <w:abstractNumId w:val="1"/>
  </w:num>
  <w:num w:numId="9" w16cid:durableId="7180127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34766"/>
    <w:rsid w:val="0006063C"/>
    <w:rsid w:val="0015074B"/>
    <w:rsid w:val="0029639D"/>
    <w:rsid w:val="00326F90"/>
    <w:rsid w:val="007729F3"/>
    <w:rsid w:val="008952A7"/>
    <w:rsid w:val="00A95585"/>
    <w:rsid w:val="00AA1D8D"/>
    <w:rsid w:val="00AC27AE"/>
    <w:rsid w:val="00B47730"/>
    <w:rsid w:val="00CB0664"/>
    <w:rsid w:val="00ED5414"/>
    <w:rsid w:val="00F21BF3"/>
    <w:rsid w:val="00F578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E0FA7FE"/>
  <w14:defaultImageDpi w14:val="300"/>
  <w15:docId w15:val="{624597D1-2237-4305-ACDC-B3D5A9398D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740</Words>
  <Characters>4218</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4949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Priscilla Gitschlag</cp:lastModifiedBy>
  <cp:revision>2</cp:revision>
  <dcterms:created xsi:type="dcterms:W3CDTF">2026-06-30T19:50:00Z</dcterms:created>
  <dcterms:modified xsi:type="dcterms:W3CDTF">2026-06-30T19:50:00Z</dcterms:modified>
  <cp:category/>
</cp:coreProperties>
</file>