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41098E4" wp14:paraId="45820531" wp14:textId="4AA0A282">
      <w:pPr>
        <w:pStyle w:val="Normal"/>
      </w:pPr>
      <w:r w:rsidRPr="441098E4" w:rsidR="4A4D4762">
        <w:rPr>
          <w:noProof w:val="0"/>
          <w:lang w:val="en-US"/>
        </w:rPr>
        <w:t>Oltjenbruns, K. A. (1991). Positive outcomes of adolescents’ experience with grief. Journal of Adolescent Research, 6 (1), 43–53.</w:t>
      </w:r>
    </w:p>
    <w:p xmlns:wp14="http://schemas.microsoft.com/office/word/2010/wordml" w:rsidP="441098E4" wp14:paraId="1D53910F" wp14:textId="5316B530">
      <w:pPr>
        <w:pStyle w:val="Normal"/>
        <w:rPr>
          <w:noProof w:val="0"/>
          <w:lang w:val="en-US"/>
        </w:rPr>
      </w:pPr>
    </w:p>
    <w:p xmlns:wp14="http://schemas.microsoft.com/office/word/2010/wordml" w:rsidP="441098E4" wp14:paraId="67887376" wp14:textId="57D8A2B4">
      <w:pPr>
        <w:pStyle w:val="Heading3"/>
        <w:spacing w:line="300" w:lineRule="auto"/>
        <w:rPr>
          <w:rFonts w:ascii="Calibri" w:hAnsi="Calibri" w:eastAsia="Calibri" w:cs="Calibri" w:asciiTheme="minorAscii" w:hAnsiTheme="minorAscii" w:eastAsiaTheme="minorAscii" w:cstheme="minorAscii"/>
          <w:b w:val="0"/>
          <w:bCs w:val="0"/>
          <w:i w:val="0"/>
          <w:iCs w:val="0"/>
          <w:noProof w:val="0"/>
          <w:sz w:val="24"/>
          <w:szCs w:val="24"/>
          <w:lang w:val="en-US"/>
        </w:rPr>
      </w:pP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Purpose</w:t>
      </w:r>
    </w:p>
    <w:p xmlns:wp14="http://schemas.microsoft.com/office/word/2010/wordml" w:rsidP="441098E4" wp14:paraId="16D74DA8" wp14:textId="0E2D03AE">
      <w:pPr>
        <w:spacing w:line="300" w:lineRule="auto"/>
        <w:rPr>
          <w:rFonts w:ascii="Calibri" w:hAnsi="Calibri" w:eastAsia="Calibri" w:cs="Calibri" w:asciiTheme="minorAscii" w:hAnsiTheme="minorAscii" w:eastAsiaTheme="minorAscii" w:cstheme="minorAscii"/>
          <w:b w:val="0"/>
          <w:bCs w:val="0"/>
          <w:i w:val="0"/>
          <w:iCs w:val="0"/>
          <w:noProof w:val="0"/>
          <w:sz w:val="24"/>
          <w:szCs w:val="24"/>
          <w:lang w:val="en-US"/>
        </w:rPr>
      </w:pP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This study investigates the positive psychological outcomes of adolescents’ experiences with grief, focusing on how loss influences emotional development and coping skills.</w:t>
      </w:r>
    </w:p>
    <w:p xmlns:wp14="http://schemas.microsoft.com/office/word/2010/wordml" w:rsidP="441098E4" wp14:paraId="01045A35" wp14:textId="4812CA5C">
      <w:pPr>
        <w:pStyle w:val="Heading3"/>
        <w:spacing w:line="300" w:lineRule="auto"/>
        <w:rPr>
          <w:rFonts w:ascii="Calibri" w:hAnsi="Calibri" w:eastAsia="Calibri" w:cs="Calibri" w:asciiTheme="minorAscii" w:hAnsiTheme="minorAscii" w:eastAsiaTheme="minorAscii" w:cstheme="minorAscii"/>
          <w:b w:val="0"/>
          <w:bCs w:val="0"/>
          <w:i w:val="0"/>
          <w:iCs w:val="0"/>
          <w:noProof w:val="0"/>
          <w:sz w:val="24"/>
          <w:szCs w:val="24"/>
          <w:lang w:val="en-US"/>
        </w:rPr>
      </w:pP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Method</w:t>
      </w:r>
    </w:p>
    <w:p xmlns:wp14="http://schemas.microsoft.com/office/word/2010/wordml" w:rsidP="441098E4" wp14:paraId="72F00310" wp14:textId="089C0066">
      <w:pPr>
        <w:spacing w:line="300" w:lineRule="auto"/>
        <w:rPr>
          <w:rFonts w:ascii="Calibri" w:hAnsi="Calibri" w:eastAsia="Calibri" w:cs="Calibri" w:asciiTheme="minorAscii" w:hAnsiTheme="minorAscii" w:eastAsiaTheme="minorAscii" w:cstheme="minorAscii"/>
          <w:b w:val="0"/>
          <w:bCs w:val="0"/>
          <w:i w:val="0"/>
          <w:iCs w:val="0"/>
          <w:noProof w:val="0"/>
          <w:sz w:val="24"/>
          <w:szCs w:val="24"/>
          <w:lang w:val="en-US"/>
        </w:rPr>
      </w:pP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A mixed</w:t>
      </w:r>
      <w:r>
        <w:noBreakHyphen/>
      </w: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methods research design was employed, combining surveys and interviews to assess adolescents’ responses to grief. Quantitative data were analyzed using statistical measures, while qualitative responses were coded thematically.</w:t>
      </w:r>
    </w:p>
    <w:p xmlns:wp14="http://schemas.microsoft.com/office/word/2010/wordml" w:rsidP="441098E4" wp14:paraId="580A0ACA" wp14:textId="47CAF253">
      <w:pPr>
        <w:pStyle w:val="Heading3"/>
        <w:spacing w:line="300" w:lineRule="auto"/>
        <w:rPr>
          <w:rFonts w:ascii="Calibri" w:hAnsi="Calibri" w:eastAsia="Calibri" w:cs="Calibri" w:asciiTheme="minorAscii" w:hAnsiTheme="minorAscii" w:eastAsiaTheme="minorAscii" w:cstheme="minorAscii"/>
          <w:b w:val="0"/>
          <w:bCs w:val="0"/>
          <w:i w:val="0"/>
          <w:iCs w:val="0"/>
          <w:noProof w:val="0"/>
          <w:sz w:val="24"/>
          <w:szCs w:val="24"/>
          <w:lang w:val="en-US"/>
        </w:rPr>
      </w:pP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Participants</w:t>
      </w:r>
    </w:p>
    <w:p xmlns:wp14="http://schemas.microsoft.com/office/word/2010/wordml" w:rsidP="441098E4" wp14:paraId="391AE1B7" wp14:textId="250A1361">
      <w:pPr>
        <w:spacing w:line="300" w:lineRule="auto"/>
        <w:rPr>
          <w:rFonts w:ascii="Calibri" w:hAnsi="Calibri" w:eastAsia="Calibri" w:cs="Calibri" w:asciiTheme="minorAscii" w:hAnsiTheme="minorAscii" w:eastAsiaTheme="minorAscii" w:cstheme="minorAscii"/>
          <w:b w:val="0"/>
          <w:bCs w:val="0"/>
          <w:i w:val="0"/>
          <w:iCs w:val="0"/>
          <w:noProof w:val="0"/>
          <w:sz w:val="24"/>
          <w:szCs w:val="24"/>
          <w:lang w:val="en-US"/>
        </w:rPr>
      </w:pP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Participants included a diverse sample of adolescents experiencing grief due to the loss of a family member or close friend.</w:t>
      </w:r>
    </w:p>
    <w:p xmlns:wp14="http://schemas.microsoft.com/office/word/2010/wordml" w:rsidP="441098E4" wp14:paraId="2C3E7E8C" wp14:textId="5EB8A9BA">
      <w:pPr>
        <w:pStyle w:val="Heading3"/>
        <w:spacing w:line="300" w:lineRule="auto"/>
        <w:rPr>
          <w:rFonts w:ascii="Calibri" w:hAnsi="Calibri" w:eastAsia="Calibri" w:cs="Calibri" w:asciiTheme="minorAscii" w:hAnsiTheme="minorAscii" w:eastAsiaTheme="minorAscii" w:cstheme="minorAscii"/>
          <w:b w:val="0"/>
          <w:bCs w:val="0"/>
          <w:i w:val="0"/>
          <w:iCs w:val="0"/>
          <w:noProof w:val="0"/>
          <w:sz w:val="24"/>
          <w:szCs w:val="24"/>
          <w:lang w:val="en-US"/>
        </w:rPr>
      </w:pP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Procedure</w:t>
      </w:r>
    </w:p>
    <w:p xmlns:wp14="http://schemas.microsoft.com/office/word/2010/wordml" w:rsidP="441098E4" wp14:paraId="35128F9A" wp14:textId="40F1EBF6">
      <w:pPr>
        <w:spacing w:line="300" w:lineRule="auto"/>
        <w:rPr>
          <w:rFonts w:ascii="Calibri" w:hAnsi="Calibri" w:eastAsia="Calibri" w:cs="Calibri" w:asciiTheme="minorAscii" w:hAnsiTheme="minorAscii" w:eastAsiaTheme="minorAscii" w:cstheme="minorAscii"/>
          <w:b w:val="0"/>
          <w:bCs w:val="0"/>
          <w:i w:val="0"/>
          <w:iCs w:val="0"/>
          <w:noProof w:val="0"/>
          <w:sz w:val="24"/>
          <w:szCs w:val="24"/>
          <w:lang w:val="en-US"/>
        </w:rPr>
      </w:pP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Participants completed questionnaires measuring emotional growth, resilience, and empathy, followed by semi</w:t>
      </w:r>
      <w:r>
        <w:noBreakHyphen/>
      </w: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structured interviews exploring their grief experiences over time.</w:t>
      </w:r>
    </w:p>
    <w:p xmlns:wp14="http://schemas.microsoft.com/office/word/2010/wordml" w:rsidP="441098E4" wp14:paraId="5B79D465" wp14:textId="7DFAE997">
      <w:pPr>
        <w:pStyle w:val="Heading3"/>
        <w:spacing w:line="300" w:lineRule="auto"/>
        <w:rPr>
          <w:rFonts w:ascii="Calibri" w:hAnsi="Calibri" w:eastAsia="Calibri" w:cs="Calibri" w:asciiTheme="minorAscii" w:hAnsiTheme="minorAscii" w:eastAsiaTheme="minorAscii" w:cstheme="minorAscii"/>
          <w:b w:val="0"/>
          <w:bCs w:val="0"/>
          <w:i w:val="0"/>
          <w:iCs w:val="0"/>
          <w:noProof w:val="0"/>
          <w:sz w:val="24"/>
          <w:szCs w:val="24"/>
          <w:lang w:val="en-US"/>
        </w:rPr>
      </w:pP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Results</w:t>
      </w:r>
    </w:p>
    <w:p xmlns:wp14="http://schemas.microsoft.com/office/word/2010/wordml" w:rsidP="441098E4" wp14:paraId="40295EBB" wp14:textId="13849A8F">
      <w:pPr>
        <w:spacing w:line="300" w:lineRule="auto"/>
        <w:rPr>
          <w:rFonts w:ascii="Calibri" w:hAnsi="Calibri" w:eastAsia="Calibri" w:cs="Calibri" w:asciiTheme="minorAscii" w:hAnsiTheme="minorAscii" w:eastAsiaTheme="minorAscii" w:cstheme="minorAscii"/>
          <w:b w:val="0"/>
          <w:bCs w:val="0"/>
          <w:i w:val="0"/>
          <w:iCs w:val="0"/>
          <w:noProof w:val="0"/>
          <w:sz w:val="24"/>
          <w:szCs w:val="24"/>
          <w:lang w:val="en-US"/>
        </w:rPr>
      </w:pP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Findings indicate that adolescents who experience grief often demonstrate increased emotional maturity, enhanced coping strategies, stronger interpersonal relationships, and greater resilience. Many participants reported personal growth and a renewed sense of purpose following their loss.</w:t>
      </w:r>
    </w:p>
    <w:p xmlns:wp14="http://schemas.microsoft.com/office/word/2010/wordml" w:rsidP="441098E4" wp14:paraId="5451EA69" wp14:textId="42FA8042">
      <w:pPr>
        <w:pStyle w:val="Heading3"/>
        <w:spacing w:line="300" w:lineRule="auto"/>
        <w:rPr>
          <w:rFonts w:ascii="Calibri" w:hAnsi="Calibri" w:eastAsia="Calibri" w:cs="Calibri" w:asciiTheme="minorAscii" w:hAnsiTheme="minorAscii" w:eastAsiaTheme="minorAscii" w:cstheme="minorAscii"/>
          <w:b w:val="0"/>
          <w:bCs w:val="0"/>
          <w:i w:val="0"/>
          <w:iCs w:val="0"/>
          <w:noProof w:val="0"/>
          <w:sz w:val="24"/>
          <w:szCs w:val="24"/>
          <w:lang w:val="en-US"/>
        </w:rPr>
      </w:pP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Discussion</w:t>
      </w:r>
    </w:p>
    <w:p xmlns:wp14="http://schemas.microsoft.com/office/word/2010/wordml" w:rsidP="441098E4" wp14:paraId="41797F86" wp14:textId="48C52249">
      <w:pPr>
        <w:spacing w:line="300" w:lineRule="auto"/>
        <w:rPr>
          <w:rFonts w:ascii="Calibri" w:hAnsi="Calibri" w:eastAsia="Calibri" w:cs="Calibri" w:asciiTheme="minorAscii" w:hAnsiTheme="minorAscii" w:eastAsiaTheme="minorAscii" w:cstheme="minorAscii"/>
          <w:b w:val="0"/>
          <w:bCs w:val="0"/>
          <w:i w:val="0"/>
          <w:iCs w:val="0"/>
          <w:noProof w:val="0"/>
          <w:sz w:val="24"/>
          <w:szCs w:val="24"/>
          <w:lang w:val="en-US"/>
        </w:rPr>
      </w:pPr>
      <w:r w:rsidRPr="441098E4" w:rsidR="647B3F31">
        <w:rPr>
          <w:rFonts w:ascii="Calibri" w:hAnsi="Calibri" w:eastAsia="Calibri" w:cs="Calibri" w:asciiTheme="minorAscii" w:hAnsiTheme="minorAscii" w:eastAsiaTheme="minorAscii" w:cstheme="minorAscii"/>
          <w:b w:val="0"/>
          <w:bCs w:val="0"/>
          <w:i w:val="0"/>
          <w:iCs w:val="0"/>
          <w:noProof w:val="0"/>
          <w:sz w:val="24"/>
          <w:szCs w:val="24"/>
          <w:lang w:val="en-US"/>
        </w:rPr>
        <w:t>The results suggest that grief can serve as a transformative developmental experience for adolescents. These findings highlight the importance of reframing grief as an opportunity for growth and support the implementation of intervention programs that promote positive coping and emotional development among grieving youth.</w:t>
      </w:r>
    </w:p>
    <w:p xmlns:wp14="http://schemas.microsoft.com/office/word/2010/wordml" w:rsidP="441098E4" wp14:paraId="2C078E63" wp14:textId="5233E113">
      <w:pPr>
        <w:rPr>
          <w:rFonts w:ascii="Calibri" w:hAnsi="Calibri" w:eastAsia="Calibri" w:cs="Calibri" w:asciiTheme="minorAscii" w:hAnsiTheme="minorAscii" w:eastAsiaTheme="minorAscii" w:cstheme="minorAscii"/>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35"/>
    <w:rsid w:val="00325735"/>
    <w:rsid w:val="441098E4"/>
    <w:rsid w:val="4A4D4762"/>
    <w:rsid w:val="5E2D19F8"/>
    <w:rsid w:val="647B3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5BBF"/>
  <w15:chartTrackingRefBased/>
  <w15:docId w15:val="{B01FA202-699A-473B-A1A2-BC5FA932E0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441098E4"/>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2026-05-13T15:28:55.9943390Z</dcterms:created>
  <dcterms:modified xsi:type="dcterms:W3CDTF">2026-05-13T15:34:56.3196692Z</dcterms:modified>
  <dc:creator>Safi, Maysa M.</dc:creator>
  <lastModifiedBy>Safi, Maysa M.</lastModifiedBy>
</coreProperties>
</file>